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256" w:rsidRDefault="00473256" w:rsidP="00927409">
      <w:pPr>
        <w:pStyle w:val="TableParagraph"/>
        <w:ind w:firstLine="720"/>
        <w:contextualSpacing/>
        <w:jc w:val="center"/>
        <w:rPr>
          <w:b/>
          <w:spacing w:val="-4"/>
          <w:szCs w:val="24"/>
        </w:rPr>
      </w:pPr>
      <w:r w:rsidRPr="00473256">
        <w:rPr>
          <w:b/>
          <w:szCs w:val="24"/>
        </w:rPr>
        <w:t>Аннотация к рабочей программе по математике 5-6 класс УМК</w:t>
      </w:r>
      <w:r w:rsidRPr="00473256">
        <w:rPr>
          <w:b/>
          <w:spacing w:val="-2"/>
          <w:szCs w:val="24"/>
        </w:rPr>
        <w:t xml:space="preserve"> </w:t>
      </w:r>
      <w:r w:rsidRPr="00473256">
        <w:rPr>
          <w:b/>
          <w:szCs w:val="24"/>
        </w:rPr>
        <w:t>Математика.</w:t>
      </w:r>
      <w:r w:rsidRPr="00473256">
        <w:rPr>
          <w:b/>
          <w:spacing w:val="-4"/>
          <w:szCs w:val="24"/>
        </w:rPr>
        <w:t xml:space="preserve"> </w:t>
      </w:r>
    </w:p>
    <w:p w:rsidR="00C96801" w:rsidRPr="00473256" w:rsidRDefault="00473256" w:rsidP="00927409">
      <w:pPr>
        <w:pStyle w:val="TableParagraph"/>
        <w:ind w:firstLine="720"/>
        <w:contextualSpacing/>
        <w:jc w:val="center"/>
        <w:rPr>
          <w:b/>
          <w:szCs w:val="24"/>
        </w:rPr>
      </w:pPr>
      <w:proofErr w:type="spellStart"/>
      <w:r w:rsidRPr="00473256">
        <w:rPr>
          <w:b/>
          <w:szCs w:val="24"/>
        </w:rPr>
        <w:t>Виленкин</w:t>
      </w:r>
      <w:proofErr w:type="spellEnd"/>
      <w:r w:rsidRPr="00473256">
        <w:rPr>
          <w:b/>
          <w:spacing w:val="-1"/>
          <w:szCs w:val="24"/>
        </w:rPr>
        <w:t xml:space="preserve"> </w:t>
      </w:r>
      <w:r w:rsidRPr="00473256">
        <w:rPr>
          <w:b/>
          <w:szCs w:val="24"/>
        </w:rPr>
        <w:t>Н.Я.</w:t>
      </w:r>
      <w:r w:rsidRPr="00473256">
        <w:rPr>
          <w:b/>
          <w:spacing w:val="-2"/>
          <w:szCs w:val="24"/>
        </w:rPr>
        <w:t xml:space="preserve"> </w:t>
      </w:r>
      <w:r w:rsidRPr="00473256">
        <w:rPr>
          <w:b/>
          <w:szCs w:val="24"/>
        </w:rPr>
        <w:t>(5-6</w:t>
      </w:r>
      <w:r>
        <w:rPr>
          <w:b/>
          <w:szCs w:val="24"/>
        </w:rPr>
        <w:t xml:space="preserve"> класс</w:t>
      </w:r>
      <w:r w:rsidRPr="00473256">
        <w:rPr>
          <w:b/>
          <w:szCs w:val="24"/>
        </w:rPr>
        <w:t xml:space="preserve">) </w:t>
      </w:r>
      <w:bookmarkStart w:id="0" w:name="_GoBack"/>
      <w:bookmarkEnd w:id="0"/>
    </w:p>
    <w:p w:rsidR="00C96801" w:rsidRPr="00473256" w:rsidRDefault="00473256" w:rsidP="00927409">
      <w:pPr>
        <w:pStyle w:val="TableParagraph"/>
        <w:ind w:firstLine="720"/>
        <w:contextualSpacing/>
        <w:jc w:val="both"/>
        <w:rPr>
          <w:szCs w:val="24"/>
        </w:rPr>
      </w:pPr>
      <w:r w:rsidRPr="00473256">
        <w:rPr>
          <w:szCs w:val="24"/>
        </w:rPr>
        <w:t>Рабочая программа по математике для 5-6 классов для предметной линии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 xml:space="preserve">учебников В.Я. </w:t>
      </w:r>
      <w:proofErr w:type="spellStart"/>
      <w:r w:rsidRPr="00473256">
        <w:rPr>
          <w:szCs w:val="24"/>
        </w:rPr>
        <w:t>Виленкина</w:t>
      </w:r>
      <w:proofErr w:type="spellEnd"/>
      <w:r w:rsidRPr="00473256">
        <w:rPr>
          <w:szCs w:val="24"/>
        </w:rPr>
        <w:t xml:space="preserve"> и др. составлена с использованием материалов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Федерального государственного образовательного стандарта основного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общего образования, Примерной программы по математике для 5-6 классов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основной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школы,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учебного пособия: обучение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математике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в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5-6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классах</w:t>
      </w:r>
      <w:r w:rsidR="00927409" w:rsidRPr="00473256">
        <w:rPr>
          <w:szCs w:val="24"/>
        </w:rPr>
        <w:t>.</w:t>
      </w:r>
    </w:p>
    <w:p w:rsidR="00C96801" w:rsidRPr="00473256" w:rsidRDefault="00473256" w:rsidP="00927409">
      <w:pPr>
        <w:pStyle w:val="TableParagraph"/>
        <w:ind w:firstLine="720"/>
        <w:contextualSpacing/>
        <w:jc w:val="both"/>
        <w:rPr>
          <w:szCs w:val="24"/>
        </w:rPr>
      </w:pPr>
      <w:r w:rsidRPr="00473256">
        <w:rPr>
          <w:szCs w:val="24"/>
        </w:rPr>
        <w:t>Приоритетными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целями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обучения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математике в</w:t>
      </w:r>
      <w:r w:rsidRPr="00473256">
        <w:rPr>
          <w:spacing w:val="-5"/>
          <w:szCs w:val="24"/>
        </w:rPr>
        <w:t xml:space="preserve"> </w:t>
      </w:r>
      <w:r w:rsidRPr="00473256">
        <w:rPr>
          <w:szCs w:val="24"/>
        </w:rPr>
        <w:t>5–6 классах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являются:</w:t>
      </w:r>
    </w:p>
    <w:p w:rsidR="00C96801" w:rsidRPr="00473256" w:rsidRDefault="00473256" w:rsidP="00927409">
      <w:pPr>
        <w:pStyle w:val="TableParagraph"/>
        <w:ind w:firstLine="720"/>
        <w:contextualSpacing/>
        <w:jc w:val="both"/>
        <w:rPr>
          <w:szCs w:val="24"/>
        </w:rPr>
      </w:pPr>
      <w:r w:rsidRPr="00473256">
        <w:rPr>
          <w:szCs w:val="24"/>
        </w:rPr>
        <w:t>продолжение формирования основных математических понятий (число,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величина, геометрическая фигура), обеспечивающих преемственность и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перспективность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математического образования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обучающихся;</w:t>
      </w:r>
    </w:p>
    <w:p w:rsidR="00C96801" w:rsidRPr="00473256" w:rsidRDefault="00473256" w:rsidP="00927409">
      <w:pPr>
        <w:pStyle w:val="TableParagraph"/>
        <w:ind w:firstLine="720"/>
        <w:contextualSpacing/>
        <w:jc w:val="both"/>
        <w:rPr>
          <w:szCs w:val="24"/>
        </w:rPr>
      </w:pPr>
      <w:r w:rsidRPr="00473256">
        <w:rPr>
          <w:szCs w:val="24"/>
        </w:rPr>
        <w:t>развитие интеллектуальных и творческих способностей обучающихся,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познавательной активности, исследовательских умений, интереса к изучению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математики;</w:t>
      </w:r>
    </w:p>
    <w:p w:rsidR="00C96801" w:rsidRPr="00473256" w:rsidRDefault="00473256" w:rsidP="00927409">
      <w:pPr>
        <w:pStyle w:val="TableParagraph"/>
        <w:ind w:firstLine="720"/>
        <w:contextualSpacing/>
        <w:jc w:val="both"/>
        <w:rPr>
          <w:szCs w:val="24"/>
        </w:rPr>
      </w:pPr>
      <w:r w:rsidRPr="00473256">
        <w:rPr>
          <w:szCs w:val="24"/>
        </w:rPr>
        <w:t>подведение обучающихся на доступном для них уровне к осознанию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взаимосвязи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математики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и окружающего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мира;</w:t>
      </w:r>
    </w:p>
    <w:p w:rsidR="00C96801" w:rsidRPr="00473256" w:rsidRDefault="00473256" w:rsidP="00927409">
      <w:pPr>
        <w:pStyle w:val="TableParagraph"/>
        <w:ind w:firstLine="720"/>
        <w:contextualSpacing/>
        <w:jc w:val="both"/>
        <w:rPr>
          <w:szCs w:val="24"/>
        </w:rPr>
      </w:pPr>
      <w:r w:rsidRPr="00473256">
        <w:rPr>
          <w:szCs w:val="24"/>
        </w:rPr>
        <w:t>формирование функциональной математической грамотности: умения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распознавать</w:t>
      </w:r>
      <w:r w:rsidRPr="00473256">
        <w:rPr>
          <w:spacing w:val="-6"/>
          <w:szCs w:val="24"/>
        </w:rPr>
        <w:t xml:space="preserve"> </w:t>
      </w:r>
      <w:r w:rsidRPr="00473256">
        <w:rPr>
          <w:szCs w:val="24"/>
        </w:rPr>
        <w:t>математические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объекты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в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реальных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жизненных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ситуациях,</w:t>
      </w:r>
    </w:p>
    <w:p w:rsidR="00C96801" w:rsidRPr="00473256" w:rsidRDefault="00473256" w:rsidP="00927409">
      <w:pPr>
        <w:pStyle w:val="TableParagraph"/>
        <w:ind w:firstLine="720"/>
        <w:contextualSpacing/>
        <w:jc w:val="both"/>
        <w:rPr>
          <w:szCs w:val="24"/>
        </w:rPr>
      </w:pPr>
      <w:r w:rsidRPr="00473256">
        <w:rPr>
          <w:szCs w:val="24"/>
        </w:rPr>
        <w:t>применять освоенные умения для решения практико-ориентированных задач,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интерпретировать полученные результаты и оценивать их на соответствие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практической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ситуации.</w:t>
      </w:r>
    </w:p>
    <w:p w:rsidR="00C96801" w:rsidRPr="00473256" w:rsidRDefault="00473256" w:rsidP="00473256">
      <w:pPr>
        <w:pStyle w:val="TableParagraph"/>
        <w:ind w:firstLine="720"/>
        <w:contextualSpacing/>
        <w:jc w:val="both"/>
        <w:rPr>
          <w:szCs w:val="24"/>
        </w:rPr>
      </w:pPr>
      <w:r w:rsidRPr="00473256">
        <w:rPr>
          <w:szCs w:val="24"/>
        </w:rPr>
        <w:t>Основные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линии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содержания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курса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математики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в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5–6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классах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–</w:t>
      </w:r>
      <w:r>
        <w:rPr>
          <w:szCs w:val="24"/>
        </w:rPr>
        <w:t xml:space="preserve"> </w:t>
      </w:r>
      <w:r w:rsidRPr="00473256">
        <w:rPr>
          <w:szCs w:val="24"/>
        </w:rPr>
        <w:t>арифметическая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и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геометрическая,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которые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развиваются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параллельно,</w:t>
      </w:r>
      <w:r>
        <w:rPr>
          <w:szCs w:val="24"/>
        </w:rPr>
        <w:t xml:space="preserve"> </w:t>
      </w:r>
      <w:r w:rsidRPr="00473256">
        <w:rPr>
          <w:szCs w:val="24"/>
        </w:rPr>
        <w:t>каждая в соответствии с собственной логикой, однако, не независимо одна от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другой, а в тесном контакте и взаимодействии. Также в курсе математики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происходит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знакомство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с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элементами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алгебры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и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описательной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статистики.</w:t>
      </w:r>
    </w:p>
    <w:p w:rsidR="00473256" w:rsidRPr="00473256" w:rsidRDefault="00473256" w:rsidP="00473256">
      <w:pPr>
        <w:pStyle w:val="TableParagraph"/>
        <w:ind w:firstLine="720"/>
        <w:contextualSpacing/>
        <w:jc w:val="both"/>
        <w:rPr>
          <w:szCs w:val="24"/>
        </w:rPr>
      </w:pPr>
      <w:r w:rsidRPr="00473256">
        <w:rPr>
          <w:szCs w:val="24"/>
        </w:rPr>
        <w:t>Изучение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арифметического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материала</w:t>
      </w:r>
      <w:r w:rsidRPr="00473256">
        <w:rPr>
          <w:spacing w:val="-6"/>
          <w:szCs w:val="24"/>
        </w:rPr>
        <w:t xml:space="preserve"> </w:t>
      </w:r>
      <w:r w:rsidRPr="00473256">
        <w:rPr>
          <w:szCs w:val="24"/>
        </w:rPr>
        <w:t>начинается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со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систематизации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и</w:t>
      </w:r>
      <w:r>
        <w:rPr>
          <w:szCs w:val="24"/>
        </w:rPr>
        <w:t xml:space="preserve"> </w:t>
      </w:r>
      <w:r w:rsidRPr="00473256">
        <w:rPr>
          <w:szCs w:val="24"/>
        </w:rPr>
        <w:t>развития знаний о натуральных числах, полученных на уровне начального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общего</w:t>
      </w:r>
      <w:r w:rsidRPr="00473256">
        <w:rPr>
          <w:spacing w:val="-7"/>
          <w:szCs w:val="24"/>
        </w:rPr>
        <w:t xml:space="preserve"> </w:t>
      </w:r>
      <w:r w:rsidRPr="00473256">
        <w:rPr>
          <w:szCs w:val="24"/>
        </w:rPr>
        <w:t>образования.</w:t>
      </w:r>
      <w:r w:rsidRPr="00473256">
        <w:rPr>
          <w:spacing w:val="-6"/>
          <w:szCs w:val="24"/>
        </w:rPr>
        <w:t xml:space="preserve"> </w:t>
      </w:r>
      <w:r w:rsidRPr="00473256">
        <w:rPr>
          <w:szCs w:val="24"/>
        </w:rPr>
        <w:t>При</w:t>
      </w:r>
      <w:r w:rsidRPr="00473256">
        <w:rPr>
          <w:spacing w:val="-5"/>
          <w:szCs w:val="24"/>
        </w:rPr>
        <w:t xml:space="preserve"> </w:t>
      </w:r>
      <w:r w:rsidRPr="00473256">
        <w:rPr>
          <w:szCs w:val="24"/>
        </w:rPr>
        <w:t>этом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совершенствование</w:t>
      </w:r>
      <w:r w:rsidRPr="00473256">
        <w:rPr>
          <w:spacing w:val="-5"/>
          <w:szCs w:val="24"/>
        </w:rPr>
        <w:t xml:space="preserve"> </w:t>
      </w:r>
      <w:r w:rsidRPr="00473256">
        <w:rPr>
          <w:szCs w:val="24"/>
        </w:rPr>
        <w:t>вычислительной</w:t>
      </w:r>
      <w:r w:rsidRPr="00473256">
        <w:rPr>
          <w:spacing w:val="-5"/>
          <w:szCs w:val="24"/>
        </w:rPr>
        <w:t xml:space="preserve"> </w:t>
      </w:r>
      <w:r w:rsidRPr="00473256">
        <w:rPr>
          <w:szCs w:val="24"/>
        </w:rPr>
        <w:t>техники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и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формирование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новых теоретических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знаний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сочетается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с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развитием</w:t>
      </w:r>
      <w:r>
        <w:rPr>
          <w:szCs w:val="24"/>
        </w:rPr>
        <w:t xml:space="preserve"> </w:t>
      </w:r>
      <w:r w:rsidRPr="00473256">
        <w:rPr>
          <w:szCs w:val="24"/>
        </w:rPr>
        <w:t>вычислительной культуры, в частности с обучением простейшим приёмам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прикидки и оценки результатов вычислений. Изучение натуральных чисел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продолжается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в</w:t>
      </w:r>
      <w:r w:rsidRPr="00473256">
        <w:rPr>
          <w:spacing w:val="-5"/>
          <w:szCs w:val="24"/>
        </w:rPr>
        <w:t xml:space="preserve"> </w:t>
      </w:r>
      <w:r w:rsidRPr="00473256">
        <w:rPr>
          <w:szCs w:val="24"/>
        </w:rPr>
        <w:t>6 классе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знакомством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с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начальными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понятиями теории</w:t>
      </w:r>
      <w:r>
        <w:rPr>
          <w:szCs w:val="24"/>
        </w:rPr>
        <w:t xml:space="preserve"> </w:t>
      </w:r>
      <w:r w:rsidRPr="00473256">
        <w:rPr>
          <w:szCs w:val="24"/>
        </w:rPr>
        <w:t>делимости. Начало изучения обыкновенных и десятичных дробей отнесено к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5 классу. Это первый этап в освоении дробей, когда происходит знакомство с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основными идеями, понятиями темы. При этом рассмотрение обыкновенных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дробей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в</w:t>
      </w:r>
      <w:r w:rsidRPr="00473256">
        <w:rPr>
          <w:spacing w:val="-6"/>
          <w:szCs w:val="24"/>
        </w:rPr>
        <w:t xml:space="preserve"> </w:t>
      </w:r>
      <w:r w:rsidRPr="00473256">
        <w:rPr>
          <w:szCs w:val="24"/>
        </w:rPr>
        <w:t>полном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объёме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предшествует изучению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десятичных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дробей,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что</w:t>
      </w:r>
      <w:r>
        <w:rPr>
          <w:szCs w:val="24"/>
        </w:rPr>
        <w:t xml:space="preserve"> </w:t>
      </w:r>
      <w:r w:rsidRPr="00473256">
        <w:rPr>
          <w:szCs w:val="24"/>
        </w:rPr>
        <w:t>целесообразно с точки зрения логики изложения числовой линии, когда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правила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действий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с</w:t>
      </w:r>
      <w:r w:rsidRPr="00473256">
        <w:rPr>
          <w:spacing w:val="-5"/>
          <w:szCs w:val="24"/>
        </w:rPr>
        <w:t xml:space="preserve"> </w:t>
      </w:r>
      <w:r w:rsidRPr="00473256">
        <w:rPr>
          <w:szCs w:val="24"/>
        </w:rPr>
        <w:t>десятичными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дробями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можно обосновать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уже</w:t>
      </w:r>
      <w:r>
        <w:rPr>
          <w:szCs w:val="24"/>
        </w:rPr>
        <w:t xml:space="preserve"> </w:t>
      </w:r>
      <w:r w:rsidRPr="00473256">
        <w:rPr>
          <w:szCs w:val="24"/>
        </w:rPr>
        <w:t>известными алгоритмами выполнения действий с обыкновенными дробями.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Знакомство с десятичными дробями расширит возможности для понимания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обучающимися прикладного применения новой записи при изучении других</w:t>
      </w:r>
      <w:r w:rsidRPr="00473256">
        <w:rPr>
          <w:spacing w:val="-68"/>
          <w:szCs w:val="24"/>
        </w:rPr>
        <w:t xml:space="preserve"> </w:t>
      </w:r>
      <w:r w:rsidRPr="00473256">
        <w:rPr>
          <w:szCs w:val="24"/>
        </w:rPr>
        <w:t>предметов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и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при практическом использовании.</w:t>
      </w:r>
    </w:p>
    <w:p w:rsidR="00473256" w:rsidRPr="00473256" w:rsidRDefault="00473256" w:rsidP="00473256">
      <w:pPr>
        <w:pStyle w:val="TableParagraph"/>
        <w:ind w:firstLine="720"/>
        <w:contextualSpacing/>
        <w:jc w:val="both"/>
        <w:rPr>
          <w:szCs w:val="24"/>
        </w:rPr>
      </w:pPr>
      <w:r w:rsidRPr="00473256">
        <w:rPr>
          <w:szCs w:val="24"/>
        </w:rPr>
        <w:t>К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6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классу</w:t>
      </w:r>
      <w:r w:rsidRPr="00473256">
        <w:rPr>
          <w:spacing w:val="-6"/>
          <w:szCs w:val="24"/>
        </w:rPr>
        <w:t xml:space="preserve"> </w:t>
      </w:r>
      <w:r w:rsidRPr="00473256">
        <w:rPr>
          <w:szCs w:val="24"/>
        </w:rPr>
        <w:t>отнесён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второй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этап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в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изучении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дробей,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где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происходит</w:t>
      </w:r>
      <w:r>
        <w:rPr>
          <w:szCs w:val="24"/>
        </w:rPr>
        <w:t xml:space="preserve"> </w:t>
      </w:r>
      <w:r w:rsidRPr="00473256">
        <w:rPr>
          <w:szCs w:val="24"/>
        </w:rPr>
        <w:t>совершенствование навыков сравнения и преобразования дробей, освоение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новых вычислительных алгоритмов, оттачивание техники вычислений, в том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числе значений выражений, содержащих и обыкновенные, и десятичные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дроби, установление связей между ними, рассмотрение приёмов решения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задач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на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дроби.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В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начале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6 класса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происходит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знакомство с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понятием</w:t>
      </w:r>
      <w:r>
        <w:rPr>
          <w:szCs w:val="24"/>
        </w:rPr>
        <w:t xml:space="preserve"> </w:t>
      </w:r>
      <w:r w:rsidRPr="00473256">
        <w:rPr>
          <w:szCs w:val="24"/>
        </w:rPr>
        <w:t>процента. Особенностью изучения положительных и отрицательных чисел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является то, что они также могут рассматриваться в несколько этапов. В 6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классе в начале изучения темы «Положительные и отрицательные числа»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 xml:space="preserve">выделяется </w:t>
      </w:r>
      <w:proofErr w:type="spellStart"/>
      <w:r w:rsidRPr="00473256">
        <w:rPr>
          <w:szCs w:val="24"/>
        </w:rPr>
        <w:t>подтема</w:t>
      </w:r>
      <w:proofErr w:type="spellEnd"/>
      <w:r w:rsidRPr="00473256">
        <w:rPr>
          <w:szCs w:val="24"/>
        </w:rPr>
        <w:t xml:space="preserve"> «Целые числа», в рамках которой знакомство с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отрицательными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числами и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действиями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с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положительными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и</w:t>
      </w:r>
      <w:r>
        <w:rPr>
          <w:szCs w:val="24"/>
        </w:rPr>
        <w:t xml:space="preserve"> </w:t>
      </w:r>
      <w:r w:rsidRPr="00473256">
        <w:rPr>
          <w:szCs w:val="24"/>
        </w:rPr>
        <w:t>отрицательными числами происходит на основе содержательного подхода.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Это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позволяет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на</w:t>
      </w:r>
      <w:r w:rsidRPr="00473256">
        <w:rPr>
          <w:spacing w:val="-6"/>
          <w:szCs w:val="24"/>
        </w:rPr>
        <w:t xml:space="preserve"> </w:t>
      </w:r>
      <w:r w:rsidRPr="00473256">
        <w:rPr>
          <w:szCs w:val="24"/>
        </w:rPr>
        <w:t>доступном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уровне</w:t>
      </w:r>
      <w:r w:rsidRPr="00473256">
        <w:rPr>
          <w:spacing w:val="-6"/>
          <w:szCs w:val="24"/>
        </w:rPr>
        <w:t xml:space="preserve"> </w:t>
      </w:r>
      <w:r w:rsidRPr="00473256">
        <w:rPr>
          <w:szCs w:val="24"/>
        </w:rPr>
        <w:t>познакомить</w:t>
      </w:r>
      <w:r w:rsidRPr="00473256">
        <w:rPr>
          <w:spacing w:val="-7"/>
          <w:szCs w:val="24"/>
        </w:rPr>
        <w:t xml:space="preserve"> </w:t>
      </w:r>
      <w:r w:rsidRPr="00473256">
        <w:rPr>
          <w:szCs w:val="24"/>
        </w:rPr>
        <w:t>обучающихся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практически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со всеми основными понятиями темы, в том числе и с правилами знаков при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выполнении арифметических действий. Изучение рациональных чисел на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этом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не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закончится,</w:t>
      </w:r>
      <w:r w:rsidRPr="00473256">
        <w:rPr>
          <w:spacing w:val="-5"/>
          <w:szCs w:val="24"/>
        </w:rPr>
        <w:t xml:space="preserve"> </w:t>
      </w:r>
      <w:r w:rsidRPr="00473256">
        <w:rPr>
          <w:szCs w:val="24"/>
        </w:rPr>
        <w:t>а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будет продолжено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в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курсе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алгебры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7 класса.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При обучении</w:t>
      </w:r>
      <w:r w:rsidRPr="00473256">
        <w:rPr>
          <w:spacing w:val="-5"/>
          <w:szCs w:val="24"/>
        </w:rPr>
        <w:t xml:space="preserve"> </w:t>
      </w:r>
      <w:r w:rsidRPr="00473256">
        <w:rPr>
          <w:szCs w:val="24"/>
        </w:rPr>
        <w:t>решению</w:t>
      </w:r>
      <w:r w:rsidRPr="00473256">
        <w:rPr>
          <w:spacing w:val="-5"/>
          <w:szCs w:val="24"/>
        </w:rPr>
        <w:t xml:space="preserve"> </w:t>
      </w:r>
      <w:r w:rsidRPr="00473256">
        <w:rPr>
          <w:szCs w:val="24"/>
        </w:rPr>
        <w:t>текстовых задач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в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5–6 классах используются арифметические приёмы решения. При отработке вычислительных навыков в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5–6 классах рассматриваются текстовые задачи следующих видов: задачи на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движение,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на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части,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на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покупки,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на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работу</w:t>
      </w:r>
      <w:r w:rsidRPr="00473256">
        <w:rPr>
          <w:spacing w:val="-5"/>
          <w:szCs w:val="24"/>
        </w:rPr>
        <w:t xml:space="preserve"> </w:t>
      </w:r>
      <w:r w:rsidRPr="00473256">
        <w:rPr>
          <w:szCs w:val="24"/>
        </w:rPr>
        <w:t>и производительность,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на проценты, на отношения и пропорции. Обучающиеся знакомятся с приёмами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решения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задач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перебором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возможных вариантов,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учатся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работать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с информацией, представленной в форме таблиц или диаграмм. В программе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учебного курса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«Математика»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предусмотрено формирование пропедевтических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алгебраических</w:t>
      </w:r>
      <w:r w:rsidRPr="00473256">
        <w:rPr>
          <w:spacing w:val="-5"/>
          <w:szCs w:val="24"/>
        </w:rPr>
        <w:t xml:space="preserve"> </w:t>
      </w:r>
      <w:r w:rsidRPr="00473256">
        <w:rPr>
          <w:szCs w:val="24"/>
        </w:rPr>
        <w:t>представлений.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Буква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как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символ некоторого числа в зависимости от математического контекста вводится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постепенно. Буквенная символика широко используется прежде всего для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записи общих утверждений и предложений, формул, в частности для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вычисления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геометрических величин,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в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качестве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«заместителя»</w:t>
      </w:r>
      <w:r w:rsidRPr="00473256">
        <w:rPr>
          <w:spacing w:val="-3"/>
          <w:szCs w:val="24"/>
        </w:rPr>
        <w:t xml:space="preserve"> </w:t>
      </w:r>
      <w:r w:rsidRPr="00473256">
        <w:rPr>
          <w:szCs w:val="24"/>
        </w:rPr>
        <w:t>числа.</w:t>
      </w:r>
    </w:p>
    <w:p w:rsidR="00473256" w:rsidRPr="00473256" w:rsidRDefault="00473256" w:rsidP="00473256">
      <w:pPr>
        <w:pStyle w:val="TableParagraph"/>
        <w:ind w:firstLine="720"/>
        <w:contextualSpacing/>
        <w:jc w:val="both"/>
        <w:rPr>
          <w:szCs w:val="24"/>
        </w:rPr>
      </w:pPr>
      <w:r w:rsidRPr="00473256">
        <w:rPr>
          <w:szCs w:val="24"/>
        </w:rPr>
        <w:t>В программе учебного курса «Математика» представлена наглядная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геометрия,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направленная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на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развитие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образного мышления, пространственного воображения, изобразительных умений. Это важный этап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в изучении геометрии, который осуществляется на наглядно-практическом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уровне, опирается на наглядно-образное мышление обучающихся. Большая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роль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отводится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практической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деятельности,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опыту,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эксперименту, моделированию. Обучающиеся знакомятся с геометрическими фигурами на</w:t>
      </w:r>
      <w:r w:rsidRPr="00473256">
        <w:rPr>
          <w:spacing w:val="-67"/>
          <w:szCs w:val="24"/>
        </w:rPr>
        <w:t xml:space="preserve"> </w:t>
      </w:r>
      <w:r w:rsidRPr="00473256">
        <w:rPr>
          <w:szCs w:val="24"/>
        </w:rPr>
        <w:t>плоскости и в пространстве, с их простейшими конфигурациями, учатся</w:t>
      </w:r>
      <w:r w:rsidRPr="00473256">
        <w:rPr>
          <w:spacing w:val="1"/>
          <w:szCs w:val="24"/>
        </w:rPr>
        <w:t xml:space="preserve"> </w:t>
      </w:r>
      <w:r w:rsidRPr="00473256">
        <w:rPr>
          <w:szCs w:val="24"/>
        </w:rPr>
        <w:t>изображать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 xml:space="preserve">их </w:t>
      </w:r>
      <w:r w:rsidRPr="00473256">
        <w:rPr>
          <w:szCs w:val="24"/>
        </w:rPr>
        <w:lastRenderedPageBreak/>
        <w:t>на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нелинованной</w:t>
      </w:r>
      <w:r w:rsidRPr="00473256">
        <w:rPr>
          <w:spacing w:val="-1"/>
          <w:szCs w:val="24"/>
        </w:rPr>
        <w:t xml:space="preserve"> </w:t>
      </w:r>
      <w:r w:rsidRPr="00473256">
        <w:rPr>
          <w:szCs w:val="24"/>
        </w:rPr>
        <w:t>и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клетчатой</w:t>
      </w:r>
      <w:r w:rsidRPr="00473256">
        <w:rPr>
          <w:spacing w:val="-4"/>
          <w:szCs w:val="24"/>
        </w:rPr>
        <w:t xml:space="preserve"> </w:t>
      </w:r>
      <w:r w:rsidRPr="00473256">
        <w:rPr>
          <w:szCs w:val="24"/>
        </w:rPr>
        <w:t>бумаге,</w:t>
      </w:r>
      <w:r w:rsidRPr="00473256">
        <w:rPr>
          <w:spacing w:val="-2"/>
          <w:szCs w:val="24"/>
        </w:rPr>
        <w:t xml:space="preserve"> </w:t>
      </w:r>
      <w:r w:rsidRPr="00473256">
        <w:rPr>
          <w:szCs w:val="24"/>
        </w:rPr>
        <w:t>рассматривают</w:t>
      </w:r>
      <w:r w:rsidRPr="00473256">
        <w:rPr>
          <w:spacing w:val="-5"/>
          <w:szCs w:val="24"/>
        </w:rPr>
        <w:t xml:space="preserve"> </w:t>
      </w:r>
      <w:r w:rsidRPr="00473256">
        <w:rPr>
          <w:szCs w:val="24"/>
        </w:rPr>
        <w:t xml:space="preserve">их. </w:t>
      </w:r>
    </w:p>
    <w:p w:rsidR="00473256" w:rsidRPr="00473256" w:rsidRDefault="00473256" w:rsidP="00473256">
      <w:pPr>
        <w:pStyle w:val="a3"/>
        <w:ind w:right="135" w:firstLine="720"/>
        <w:contextualSpacing/>
        <w:jc w:val="both"/>
        <w:rPr>
          <w:sz w:val="22"/>
          <w:szCs w:val="24"/>
        </w:rPr>
        <w:sectPr w:rsidR="00473256" w:rsidRPr="00473256" w:rsidSect="00473256">
          <w:type w:val="continuous"/>
          <w:pgSz w:w="11910" w:h="16840"/>
          <w:pgMar w:top="284" w:right="760" w:bottom="280" w:left="1600" w:header="720" w:footer="720" w:gutter="0"/>
          <w:cols w:space="720"/>
        </w:sectPr>
      </w:pPr>
      <w:r w:rsidRPr="00473256">
        <w:rPr>
          <w:sz w:val="22"/>
          <w:szCs w:val="24"/>
        </w:rPr>
        <w:t>На изучение учебного курса «Математика» отводится 340 часов: в 5 классе –</w:t>
      </w:r>
      <w:r w:rsidRPr="00473256">
        <w:rPr>
          <w:spacing w:val="-67"/>
          <w:sz w:val="22"/>
          <w:szCs w:val="24"/>
        </w:rPr>
        <w:t xml:space="preserve"> </w:t>
      </w:r>
      <w:r w:rsidRPr="00473256">
        <w:rPr>
          <w:sz w:val="22"/>
          <w:szCs w:val="24"/>
        </w:rPr>
        <w:t>170 часов</w:t>
      </w:r>
      <w:r w:rsidRPr="00473256">
        <w:rPr>
          <w:spacing w:val="-2"/>
          <w:sz w:val="22"/>
          <w:szCs w:val="24"/>
        </w:rPr>
        <w:t xml:space="preserve"> </w:t>
      </w:r>
      <w:r w:rsidRPr="00473256">
        <w:rPr>
          <w:sz w:val="22"/>
          <w:szCs w:val="24"/>
        </w:rPr>
        <w:t>(5</w:t>
      </w:r>
      <w:r w:rsidRPr="00473256">
        <w:rPr>
          <w:spacing w:val="1"/>
          <w:sz w:val="22"/>
          <w:szCs w:val="24"/>
        </w:rPr>
        <w:t xml:space="preserve"> </w:t>
      </w:r>
      <w:r w:rsidRPr="00473256">
        <w:rPr>
          <w:sz w:val="22"/>
          <w:szCs w:val="24"/>
        </w:rPr>
        <w:t>часов</w:t>
      </w:r>
      <w:r w:rsidRPr="00473256">
        <w:rPr>
          <w:spacing w:val="-3"/>
          <w:sz w:val="22"/>
          <w:szCs w:val="24"/>
        </w:rPr>
        <w:t xml:space="preserve"> </w:t>
      </w:r>
      <w:r w:rsidRPr="00473256">
        <w:rPr>
          <w:sz w:val="22"/>
          <w:szCs w:val="24"/>
        </w:rPr>
        <w:t>в</w:t>
      </w:r>
      <w:r w:rsidRPr="00473256">
        <w:rPr>
          <w:spacing w:val="-3"/>
          <w:sz w:val="22"/>
          <w:szCs w:val="24"/>
        </w:rPr>
        <w:t xml:space="preserve"> </w:t>
      </w:r>
      <w:r w:rsidRPr="00473256">
        <w:rPr>
          <w:sz w:val="22"/>
          <w:szCs w:val="24"/>
        </w:rPr>
        <w:t>неделю),</w:t>
      </w:r>
      <w:r w:rsidRPr="00473256">
        <w:rPr>
          <w:spacing w:val="-1"/>
          <w:sz w:val="22"/>
          <w:szCs w:val="24"/>
        </w:rPr>
        <w:t xml:space="preserve"> </w:t>
      </w:r>
      <w:r w:rsidRPr="00473256">
        <w:rPr>
          <w:sz w:val="22"/>
          <w:szCs w:val="24"/>
        </w:rPr>
        <w:t>в</w:t>
      </w:r>
      <w:r w:rsidRPr="00473256">
        <w:rPr>
          <w:spacing w:val="-3"/>
          <w:sz w:val="22"/>
          <w:szCs w:val="24"/>
        </w:rPr>
        <w:t xml:space="preserve"> </w:t>
      </w:r>
      <w:r w:rsidRPr="00473256">
        <w:rPr>
          <w:sz w:val="22"/>
          <w:szCs w:val="24"/>
        </w:rPr>
        <w:t>6</w:t>
      </w:r>
      <w:r w:rsidRPr="00473256">
        <w:rPr>
          <w:spacing w:val="1"/>
          <w:sz w:val="22"/>
          <w:szCs w:val="24"/>
        </w:rPr>
        <w:t xml:space="preserve"> </w:t>
      </w:r>
      <w:r w:rsidRPr="00473256">
        <w:rPr>
          <w:sz w:val="22"/>
          <w:szCs w:val="24"/>
        </w:rPr>
        <w:t>классе –</w:t>
      </w:r>
      <w:r w:rsidRPr="00473256">
        <w:rPr>
          <w:spacing w:val="-1"/>
          <w:sz w:val="22"/>
          <w:szCs w:val="24"/>
        </w:rPr>
        <w:t xml:space="preserve"> </w:t>
      </w:r>
      <w:r w:rsidRPr="00473256">
        <w:rPr>
          <w:sz w:val="22"/>
          <w:szCs w:val="24"/>
        </w:rPr>
        <w:t>170</w:t>
      </w:r>
      <w:r w:rsidRPr="00473256">
        <w:rPr>
          <w:spacing w:val="-3"/>
          <w:sz w:val="22"/>
          <w:szCs w:val="24"/>
        </w:rPr>
        <w:t xml:space="preserve"> </w:t>
      </w:r>
      <w:r w:rsidRPr="00473256">
        <w:rPr>
          <w:sz w:val="22"/>
          <w:szCs w:val="24"/>
        </w:rPr>
        <w:t>часов</w:t>
      </w:r>
      <w:r w:rsidRPr="00473256">
        <w:rPr>
          <w:spacing w:val="-2"/>
          <w:sz w:val="22"/>
          <w:szCs w:val="24"/>
        </w:rPr>
        <w:t xml:space="preserve"> </w:t>
      </w:r>
      <w:r w:rsidRPr="00473256">
        <w:rPr>
          <w:sz w:val="22"/>
          <w:szCs w:val="24"/>
        </w:rPr>
        <w:t>(5 часов</w:t>
      </w:r>
      <w:r w:rsidRPr="00473256">
        <w:rPr>
          <w:spacing w:val="-2"/>
          <w:sz w:val="22"/>
          <w:szCs w:val="24"/>
        </w:rPr>
        <w:t xml:space="preserve"> </w:t>
      </w:r>
      <w:r w:rsidRPr="00473256">
        <w:rPr>
          <w:sz w:val="22"/>
          <w:szCs w:val="24"/>
        </w:rPr>
        <w:t>в</w:t>
      </w:r>
      <w:r w:rsidRPr="00473256">
        <w:rPr>
          <w:spacing w:val="-2"/>
          <w:sz w:val="22"/>
          <w:szCs w:val="24"/>
        </w:rPr>
        <w:t xml:space="preserve"> </w:t>
      </w:r>
      <w:r w:rsidRPr="00473256">
        <w:rPr>
          <w:sz w:val="22"/>
          <w:szCs w:val="24"/>
        </w:rPr>
        <w:t>неделю).</w:t>
      </w:r>
    </w:p>
    <w:p w:rsidR="00927409" w:rsidRPr="00927409" w:rsidRDefault="00927409" w:rsidP="00927409">
      <w:pPr>
        <w:pStyle w:val="TableParagraph"/>
        <w:ind w:firstLine="720"/>
        <w:contextualSpacing/>
        <w:jc w:val="both"/>
        <w:rPr>
          <w:sz w:val="24"/>
          <w:szCs w:val="24"/>
        </w:rPr>
        <w:sectPr w:rsidR="00927409" w:rsidRPr="00927409">
          <w:type w:val="continuous"/>
          <w:pgSz w:w="11910" w:h="16840"/>
          <w:pgMar w:top="1040" w:right="760" w:bottom="280" w:left="1600" w:header="720" w:footer="720" w:gutter="0"/>
          <w:cols w:space="720"/>
        </w:sectPr>
      </w:pPr>
    </w:p>
    <w:p w:rsidR="00C96801" w:rsidRPr="00927409" w:rsidRDefault="00C96801" w:rsidP="00473256">
      <w:pPr>
        <w:pStyle w:val="a3"/>
        <w:spacing w:before="65"/>
        <w:ind w:left="0" w:right="655"/>
        <w:contextualSpacing/>
        <w:jc w:val="both"/>
        <w:rPr>
          <w:sz w:val="24"/>
          <w:szCs w:val="24"/>
        </w:rPr>
      </w:pPr>
    </w:p>
    <w:sectPr w:rsidR="00C96801" w:rsidRPr="00927409" w:rsidSect="00C96801">
      <w:pgSz w:w="11910" w:h="16840"/>
      <w:pgMar w:top="1040" w:right="7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55BA0"/>
    <w:multiLevelType w:val="hybridMultilevel"/>
    <w:tmpl w:val="4C7454CE"/>
    <w:lvl w:ilvl="0" w:tplc="F07ED378">
      <w:numFmt w:val="bullet"/>
      <w:lvlText w:val=""/>
      <w:lvlJc w:val="left"/>
      <w:pPr>
        <w:ind w:left="102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B3CB254">
      <w:numFmt w:val="bullet"/>
      <w:lvlText w:val="•"/>
      <w:lvlJc w:val="left"/>
      <w:pPr>
        <w:ind w:left="1044" w:hanging="200"/>
      </w:pPr>
      <w:rPr>
        <w:rFonts w:hint="default"/>
        <w:lang w:val="ru-RU" w:eastAsia="en-US" w:bidi="ar-SA"/>
      </w:rPr>
    </w:lvl>
    <w:lvl w:ilvl="2" w:tplc="DF9AC1AA">
      <w:numFmt w:val="bullet"/>
      <w:lvlText w:val="•"/>
      <w:lvlJc w:val="left"/>
      <w:pPr>
        <w:ind w:left="1989" w:hanging="200"/>
      </w:pPr>
      <w:rPr>
        <w:rFonts w:hint="default"/>
        <w:lang w:val="ru-RU" w:eastAsia="en-US" w:bidi="ar-SA"/>
      </w:rPr>
    </w:lvl>
    <w:lvl w:ilvl="3" w:tplc="0B564A3A">
      <w:numFmt w:val="bullet"/>
      <w:lvlText w:val="•"/>
      <w:lvlJc w:val="left"/>
      <w:pPr>
        <w:ind w:left="2933" w:hanging="200"/>
      </w:pPr>
      <w:rPr>
        <w:rFonts w:hint="default"/>
        <w:lang w:val="ru-RU" w:eastAsia="en-US" w:bidi="ar-SA"/>
      </w:rPr>
    </w:lvl>
    <w:lvl w:ilvl="4" w:tplc="25B4AE02">
      <w:numFmt w:val="bullet"/>
      <w:lvlText w:val="•"/>
      <w:lvlJc w:val="left"/>
      <w:pPr>
        <w:ind w:left="3878" w:hanging="200"/>
      </w:pPr>
      <w:rPr>
        <w:rFonts w:hint="default"/>
        <w:lang w:val="ru-RU" w:eastAsia="en-US" w:bidi="ar-SA"/>
      </w:rPr>
    </w:lvl>
    <w:lvl w:ilvl="5" w:tplc="FB962D66">
      <w:numFmt w:val="bullet"/>
      <w:lvlText w:val="•"/>
      <w:lvlJc w:val="left"/>
      <w:pPr>
        <w:ind w:left="4823" w:hanging="200"/>
      </w:pPr>
      <w:rPr>
        <w:rFonts w:hint="default"/>
        <w:lang w:val="ru-RU" w:eastAsia="en-US" w:bidi="ar-SA"/>
      </w:rPr>
    </w:lvl>
    <w:lvl w:ilvl="6" w:tplc="E9FE69F0">
      <w:numFmt w:val="bullet"/>
      <w:lvlText w:val="•"/>
      <w:lvlJc w:val="left"/>
      <w:pPr>
        <w:ind w:left="5767" w:hanging="200"/>
      </w:pPr>
      <w:rPr>
        <w:rFonts w:hint="default"/>
        <w:lang w:val="ru-RU" w:eastAsia="en-US" w:bidi="ar-SA"/>
      </w:rPr>
    </w:lvl>
    <w:lvl w:ilvl="7" w:tplc="9112F1D8">
      <w:numFmt w:val="bullet"/>
      <w:lvlText w:val="•"/>
      <w:lvlJc w:val="left"/>
      <w:pPr>
        <w:ind w:left="6712" w:hanging="200"/>
      </w:pPr>
      <w:rPr>
        <w:rFonts w:hint="default"/>
        <w:lang w:val="ru-RU" w:eastAsia="en-US" w:bidi="ar-SA"/>
      </w:rPr>
    </w:lvl>
    <w:lvl w:ilvl="8" w:tplc="900E1688">
      <w:numFmt w:val="bullet"/>
      <w:lvlText w:val="•"/>
      <w:lvlJc w:val="left"/>
      <w:pPr>
        <w:ind w:left="7657" w:hanging="2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96801"/>
    <w:rsid w:val="000F6311"/>
    <w:rsid w:val="00473256"/>
    <w:rsid w:val="00927409"/>
    <w:rsid w:val="00C9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CDFC8-9B72-4AB5-A944-A44ACEB3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9680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68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96801"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rsid w:val="00C96801"/>
    <w:pPr>
      <w:spacing w:before="69"/>
      <w:ind w:left="802" w:right="162" w:hanging="615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C96801"/>
    <w:pPr>
      <w:spacing w:before="10"/>
      <w:ind w:left="102" w:right="121"/>
    </w:pPr>
  </w:style>
  <w:style w:type="paragraph" w:customStyle="1" w:styleId="TableParagraph">
    <w:name w:val="Table Paragraph"/>
    <w:basedOn w:val="a"/>
    <w:uiPriority w:val="1"/>
    <w:qFormat/>
    <w:rsid w:val="00C96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ASUS PRIME</cp:lastModifiedBy>
  <cp:revision>5</cp:revision>
  <dcterms:created xsi:type="dcterms:W3CDTF">2024-11-14T05:40:00Z</dcterms:created>
  <dcterms:modified xsi:type="dcterms:W3CDTF">2024-12-13T01:11:00Z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2024-11-14T00:00:00Z</vt:filetime>
  </property>
</Properties>
</file>